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Bode John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SPAR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EAST BOULEVARD, 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SPAR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SGRP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granted to the Reporting Person. Each RSU represents a contingent right to receive one share of the company's common stock upon vesting. The RSUs will vest on September 29, 2027,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B. Bode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2084" TargetMode="External"/><Relationship Id="rId5" Type="http://schemas.openxmlformats.org/officeDocument/2006/relationships/hyperlink" Target="http://www.sec.gov/cgi-bin/browse-edgar?action=getcompany&amp;CIK=0001004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3262</Characters>
  <CharactersWithSpaces>3800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