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SPAR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Robert G. Brown</w:t>
              <w:br/>
              <w:t xml:space="preserve">123 Sunesta Cove Drive, </w:t>
              <w:br/>
              <w:t>Palm Beach Gardens, FL, 33418</w:t>
              <w:br/>
              <w:t>(561) 631-8278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BROWN ROBERT G/</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1,778,709.00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3,538,194.00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1,778,709.00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3,538,194.00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5,316,903.00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4. see Item 3 and prior Schedule 13D, and 12.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SPAR Business Services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538,194.00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538,194.00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538,194.00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4. see Item 3 and prior Schedule 13D SBS holds the shares in its own account. Brown, its sole director and 100% owner, shares power to direct their vote and disposition. SBS reports its own beneficial ownership on this cover page while joining the three-person reporting group.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Innovative Global Technologies,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2" w:type="dxa"/>
            <w:tcBorders/>
            <w:vAlign w:val="center"/>
          </w:tcPr>
          <w:p>
            <w:pPr>
              <w:pStyle w:val="TableContents"/>
              <w:bidi w:val="0"/>
              <w:spacing w:before="0" w:after="283"/>
              <w:jc w:val="left"/>
              <w:rPr/>
            </w:pPr>
            <w:r>
              <w:rPr/>
              <w:t>5</w:t>
            </w:r>
          </w:p>
        </w:tc>
        <w:tc>
          <w:tcPr>
            <w:tcW w:w="791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6</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3,000,000.00</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13</w:t>
            </w:r>
          </w:p>
        </w:tc>
        <w:tc>
          <w:tcPr>
            <w:tcW w:w="791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10.6 % </w:t>
            </w:r>
          </w:p>
        </w:tc>
      </w:tr>
      <w:tr>
        <w:trPr/>
        <w:tc>
          <w:tcPr>
            <w:tcW w:w="2292" w:type="dxa"/>
            <w:tcBorders/>
            <w:vAlign w:val="center"/>
          </w:tcPr>
          <w:p>
            <w:pPr>
              <w:pStyle w:val="TableContents"/>
              <w:bidi w:val="0"/>
              <w:spacing w:before="0" w:after="283"/>
              <w:jc w:val="left"/>
              <w:rPr/>
            </w:pPr>
            <w:r>
              <w:rPr/>
              <w:t>14</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4. see Item 3 and prior Schedule 13D IGT holds the shares in its own account. Brown, its Managing Director, has authority to vote and direct disposition of the shares, but holds no equity interest in IGT. The powers are reported as shared with IGT.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SPAR Group,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EAST BOULEVARD, 110 EAST BOULEVARD, CHARLOTTE, NORTH CAROLINA , 28203.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12 updates the joint Schedule 13D of Robert G. Brown, Spar Business Services, Inc. and Innovative Global Technologies, LLC. It corrects beneficial ownership attribution and reports their holdings as of October 7, 2026. The October 7 cover date is not presented as the date of a new purchase or sale. This Amendment No. 12 amends and supplements the Schedule 13D originally filed July 19, 1999, most recently amended by Amendment No. 11 filed August 12, 2024 (the Schedule 13D). The Reporting Persons are Robert G. Brown ("Brown"), Spar Business Services, Inc. ("SBS") and Innovative Global Technologies, LLC ("IGT"). This amendment reports facts current through October 7, 2026. Except as expressly updated, earlier statements remain historical and are not repeated here. This statement relates to the common stock, par value $0.01 per share (Common Stock), of SPAR Group, Inc. (Issuer), a Delaware corporation. Its principal executive offices are at 110 East Boulevard, Suite 1600, Charlotte, North Carolina 28203. The CUSIP is 784933103.</w:t>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Robert G. Brown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Brown is a United States citizen at 123 Sunesta Cove Drive, Palm Beach Gardens, Florida 33418.</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His principal occupation is President of SPAR InfoTech, Inc. Brown is the sole director and 100% owner of SBS, a Nevada corporation that provides business services. SBS has its principal office at 7711 North Military Trail, Suite 1000, West Palm Beach, Florida 33410. Brown is Managing Director of IGT, a Nevada limited liability company at the same address that develops software using artificial intelligence. He has authority to vote and direct the disposition of IGT's Common Stock but no equity interest in IGT. The Reporting Persons have identified no additional directors, executive officers, managers or control persons requiring disclosure under this Item.</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0"/>
              <w:jc w:val="left"/>
              <w:rPr/>
            </w:pPr>
            <w:r>
              <w:rPr/>
              <w:t>During the past five years, none of the Reporting Persons has been convicted in a criminal proceeding described in Item 2(d).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0"/>
              <w:jc w:val="left"/>
              <w:rPr/>
            </w:pPr>
            <w:r>
              <w:rPr/>
              <w:t>During the past five years, none of the Reporting Persons has been a party to a civil proceeding ending in a judgment, decree or final order of the type described in Item 2(e).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No new acquisition is reported in this amendment. The sources of funds and other consideration for shares previously acquired are as described in the Schedule 13D, including the shares issued to SBS pursuant to the 2022 CIC Agreement. The September 25, 2025 Form 4 described a correction of an incorrect allocation between reporting lines, rather than a purchase for cash.</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This amendment corrects and updates the Reporting Person's beneficial ownership. The Reporting Persons have no current plan or proposal of the kind listed in Item 4(a) through (j), other than the contractual board designation rights described below. On May 1, 2026, the Issuer, Brown and SBS entered into a Settlement Agreement and Release and a separate CIC Side Agreeement. Among those parties only, the CIC Side Agreement treats the January 28, 2022 Change of Control, Voting and Restricted Stock Agreeement as continuing through January 28, 2028 with the specified modifications, including Brown's right to designate up to two directors. The agreeements, incorporated by reference in Item 7, govern their own terms. The May 2026 side agreement does not bind nonsignatories to the January 2022 agreement.</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(a) and (b) The Issuer reported 28,398,560 shares outstanding on August 6, 2026 in its Form 10-Q filed August 13, 2026. Based on that denominator and the Reporting Persons' account balances as of October 7, 2026, the three persons hold 5,316,903 nonduplicative shares, or approximately 18.72% of the class. Each entity reports only its own shares in row 11, while Brown also reports the shares of SBS and IGT over which he shares voting and disposition power.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Reporting person Sole vote and sale Shared vote and sale Beneficially owned Class Robert G. Brown 1,778,709 3,538,194 5,316,903 18.72% SBS 0 538,194 538,194 1.90% IGT 0 3,000,000 3,000,000 10.56% Brown personally holds 1,778,709 shares; SBS holds 538,194; and IGT holds 3,000,000. Brown shares voting and dispositive power over SBS's and IGT's shares through his stated roles. He owns no IGT equity. The individual reporting-person totals are not added together because doing so would double count the entity shares. Jean Brown separately holds 45,000 shares and alone votes and directs disposition of them. Brown disclaims beneficial ownership of those shares, and Jean is not a member of this reporting group. No shares of the SP/R, Inc. Defined Benefit Pension Trust are included. Brown is not its trustee and has no voting or disposition authority over its shares; the trustee alone votes those shares. The Reporting Persons have no arrangement with the trustee to act together concerning the Common Stock. The 2024 Amendment No. 11 included Jean's and the pension trust's shares in its reported aggregate notwithstanding its disclaimers. This amendment excludes them based on the absence of Brown's voting or dispositive authority. It also replaces the earlier SBS balance of 1,065,538 with its confirmed current balance of 538,194. The September 25, 2025 Form 4 reported a correction of an incorrect allocation, moving 454,355 shares from SBS's indirect reporting line to Brown's direct reporting line. That reporting-line correction is not described here as a new acquisition or sale.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During the 60 days before this amendment is filed on October 7, 2026, through the time of filing, none of the Reporting Persons effected a transaction in 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0"/>
              <w:jc w:val="left"/>
              <w:rPr/>
            </w:pPr>
            <w:r>
              <w:rPr/>
              <w:t>Brown receives dividends and sale proceeds on his personally held shares. SBS receives dividends and sale proceeds on the shares held in its account. IGT alone receives or directs dividends and sale proceeds on the shares held in its account. Brown has no equity interest in IGT and does not receive its sale proceeds by virtue of his managerial authority.</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0"/>
              <w:jc w:val="left"/>
              <w:rPr/>
            </w:pPr>
            <w:r>
              <w:rPr/>
              <w:t>Brown and IGT each remain above five percent. SBS is below five percent individually and joins this amendment as a member of the reporting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Brown, SBS and IGT act together under an informal, unwritten arrangement regarding their Common Stock. They have no separate written group or voting agreement. Brown directs the vote and disposition of SBS's and IGT's shares through the roles stated in Items 2 and 5. Jean Brown and the pension trustee do not participate in this arrangement. Brown reports no current arrangement or understanding with William H. Bartels to act together concerning the Common Stock. The January 28, 2022 CIC Agreement was entered into by the Issuer, Brown, SBS, SPAR Administrative Services, Inc. and Bartels. The May 1, 2026 Settlement Agreement and CIC Side Agreement were entered into by the Issuer, Brown and SBS. The side agreement is a separate agreement among its signatories and states that it is not a formal amendment binding nonsignatories to the 2022 CIC Agreement. These filed agreements govern their terms and are incorporated by reference below. The joint filing agreement attached as Exhibit 99.1 concerns filing only and confers no additional power over another person's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Exhibit Description 99.1 Joint Filing Agreement among Brown, SBS and IGT, executed with this amendment. Incorporated January 28, 2022 CIC Agreement, Exhibit 10.1 to Issuer Form 8-K filed January 28, 2022, accession 0001437749-22-001867. Incorporated May 1, 2026 Settlement Agreement and CIC Side Agreement, Exhibits 10.1 and 10.4 to Issuer Form 8-K filed May 5, 2026, accession 0001437749-26-014906.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BROWN ROBERT G/</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Robert G. Brown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Robert G. Brown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SPAR Business Services Inc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G. Brown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SPAR Business Services, Inc., by Robert G. Brown, Sole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Innovative Global Technologies,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9"/>
        <w:gridCol w:w="4186"/>
      </w:tblGrid>
      <w:tr>
        <w:trPr/>
        <w:tc>
          <w:tcPr>
            <w:tcW w:w="60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G. Brown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Innovative Global Technologies, LLC, by Robert G. Brown, Managing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1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2090</Words>
  <Characters>10930</Characters>
  <CharactersWithSpaces>12910</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