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SPAR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08/08/2024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SP/R, Inc. Defined Benefit Pension Trust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1,062,506.00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1,062,506.00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1,062,506.00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SPAR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 East Boulevard, Suite 1600, Charlotte, NORTH CAROLINA, 28203.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SP/R, Inc. Defined Benefit Pension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Rory W. Brown 53 Manor Pond Lane Irvington, New York 10533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statement is filed pursuant to Rule 13d-1(c).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August 8, 2024, the Reporting Person had sole voting and dispositive power over 1,239,225 shares, representing 5.3% of the 23,419,744 shares outstanding as of July 31, 2024. As of the date of this Schedule 13G, the Reporting Person has sole voting and dispositive power over 1,062,506 shares.</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1,062,506</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1,062,506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Not applicable. No person is known to have the right to receive or the power to direct the receipt of dividends from, or the proceeds from the sale of, more than five percent of the outstanding Common Stock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SP/R, Inc. Defined Benefit Pension Trust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232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Rory W. Brown</w:t>
      </w:r>
    </w:p>
    <w:p>
      <w:pPr>
        <w:spacing w:after="0" w:line="4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1"/>
          <w:szCs w:val="21"/>
          <w:color w:val="auto"/>
        </w:rPr>
        <w:t>Name/Title: Rory W. Brown, Trustee</w:t>
      </w:r>
    </w:p>
    <w:p>
      <w:pPr>
        <w:spacing w:after="0" w:line="56" w:lineRule="exact"/>
        <w:rPr>
          <w:sz w:val="20"/>
          <w:szCs w:val="20"/>
          <w:color w:val="auto"/>
        </w:rPr>
      </w:pPr>
    </w:p>
    <w:p>
      <w:pPr>
        <w:ind w:left="2320"/>
        <w:spacing w:after="0"/>
        <w:tabs>
          <w:tab w:leader="none" w:pos="3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2026-10-29T17:59:52Z</dcterms:created>
  <dcterms:modified xsi:type="dcterms:W3CDTF">2026-10-29T17:59:52Z</dcterms:modified>
</cp:coreProperties>
</file>